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BA" w:rsidRDefault="007025BA" w:rsidP="007025BA">
      <w:pPr>
        <w:rPr>
          <w:rFonts w:ascii="Arial" w:hAnsi="Arial" w:cs="Arial"/>
          <w:sz w:val="22"/>
          <w:szCs w:val="22"/>
        </w:rPr>
      </w:pPr>
      <w:r>
        <w:rPr>
          <w:rFonts w:ascii="Arial" w:hAnsi="Arial" w:cs="Arial"/>
          <w:sz w:val="22"/>
          <w:szCs w:val="22"/>
        </w:rPr>
        <w:t>Ref: MMN/ARE</w:t>
      </w:r>
    </w:p>
    <w:p w:rsid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September 2013</w:t>
      </w:r>
    </w:p>
    <w:p w:rsid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Dear Parents / Carers</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We’ve been back at school for a week now and the term has started well.  Pupils seem focused and are certainly looking very smart. Many whom I have spoken to are enjoying the double periods that have become more common as we move towards the new school day that will be introduced in full in a year’s time.</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 xml:space="preserve">We were thrilled by news of the exam results attained by the outgoing Year 11 group. A record 76% gained 5A*-C grades including English and </w:t>
      </w:r>
      <w:r w:rsidR="006D0AB4">
        <w:rPr>
          <w:rFonts w:ascii="Arial" w:hAnsi="Arial" w:cs="Arial"/>
          <w:sz w:val="22"/>
          <w:szCs w:val="22"/>
        </w:rPr>
        <w:t>M</w:t>
      </w:r>
      <w:r w:rsidR="006D0AB4" w:rsidRPr="007025BA">
        <w:rPr>
          <w:rFonts w:ascii="Arial" w:hAnsi="Arial" w:cs="Arial"/>
          <w:sz w:val="22"/>
          <w:szCs w:val="22"/>
        </w:rPr>
        <w:t>aths</w:t>
      </w:r>
      <w:r w:rsidRPr="007025BA">
        <w:rPr>
          <w:rFonts w:ascii="Arial" w:hAnsi="Arial" w:cs="Arial"/>
          <w:sz w:val="22"/>
          <w:szCs w:val="22"/>
        </w:rPr>
        <w:t xml:space="preserve"> (up 8% on last year) with 35% gaining the E-Bacc. 96% gained 5A*-C, 46% gained at least 3 A* or A grades and 99% left with at least five A*-G qualifications. These are not only the best results that the school has ever seen, but they also compare favourably with other schools locally and nationally. Our congratulations should go to the pupils who gained these excellent grades and to their families who supported them through their five years at Saddleworth. </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We are absolutely committed to encouraging the support of parents and enabling good communication between home and school. Such communication is vital if children are to achieve and the school is to continue to improve. To this end we have improved our website, making it more user-friendly and easier to navigate and we have also strengthened the pastoral team by introducing Pastoral Support Assistants for each year group working alongside</w:t>
      </w:r>
      <w:r w:rsidR="008D73BB">
        <w:rPr>
          <w:rFonts w:ascii="Arial" w:hAnsi="Arial" w:cs="Arial"/>
          <w:sz w:val="22"/>
          <w:szCs w:val="22"/>
        </w:rPr>
        <w:t xml:space="preserve"> a</w:t>
      </w:r>
      <w:r w:rsidRPr="007025BA">
        <w:rPr>
          <w:rFonts w:ascii="Arial" w:hAnsi="Arial" w:cs="Arial"/>
          <w:sz w:val="22"/>
          <w:szCs w:val="22"/>
        </w:rPr>
        <w:t xml:space="preserve"> </w:t>
      </w:r>
      <w:r w:rsidR="008D73BB" w:rsidRPr="007025BA">
        <w:rPr>
          <w:rFonts w:ascii="Arial" w:hAnsi="Arial" w:cs="Arial"/>
          <w:sz w:val="22"/>
          <w:szCs w:val="22"/>
        </w:rPr>
        <w:t>Learning</w:t>
      </w:r>
      <w:r w:rsidRPr="007025BA">
        <w:rPr>
          <w:rFonts w:ascii="Arial" w:hAnsi="Arial" w:cs="Arial"/>
          <w:sz w:val="22"/>
          <w:szCs w:val="22"/>
        </w:rPr>
        <w:t xml:space="preserve"> Co</w:t>
      </w:r>
      <w:r w:rsidR="008673DD">
        <w:rPr>
          <w:rFonts w:ascii="Arial" w:hAnsi="Arial" w:cs="Arial"/>
          <w:sz w:val="22"/>
          <w:szCs w:val="22"/>
        </w:rPr>
        <w:t>-</w:t>
      </w:r>
      <w:r w:rsidRPr="007025BA">
        <w:rPr>
          <w:rFonts w:ascii="Arial" w:hAnsi="Arial" w:cs="Arial"/>
          <w:sz w:val="22"/>
          <w:szCs w:val="22"/>
        </w:rPr>
        <w:t>ordinator. If you need to get in touch with someone at school regarding your child’s progress the best starting point is probably the relevant teacher. If it’s a minor pastoral issue then contact the Form Tutor and for more general or serious enquiries contact the Pastoral Support Assistant for the year group:</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ab/>
      </w:r>
      <w:r w:rsidRPr="007025BA">
        <w:rPr>
          <w:rFonts w:ascii="Arial" w:hAnsi="Arial" w:cs="Arial"/>
          <w:sz w:val="22"/>
          <w:szCs w:val="22"/>
        </w:rPr>
        <w:tab/>
        <w:t>Learning Co</w:t>
      </w:r>
      <w:r>
        <w:rPr>
          <w:rFonts w:ascii="Arial" w:hAnsi="Arial" w:cs="Arial"/>
          <w:sz w:val="22"/>
          <w:szCs w:val="22"/>
        </w:rPr>
        <w:t>-</w:t>
      </w:r>
      <w:r w:rsidRPr="007025BA">
        <w:rPr>
          <w:rFonts w:ascii="Arial" w:hAnsi="Arial" w:cs="Arial"/>
          <w:sz w:val="22"/>
          <w:szCs w:val="22"/>
        </w:rPr>
        <w:t>ordinator</w:t>
      </w:r>
      <w:r w:rsidRPr="007025BA">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Pastoral Support Assistant</w:t>
      </w:r>
    </w:p>
    <w:p w:rsidR="007025BA" w:rsidRPr="007025BA" w:rsidRDefault="007025BA" w:rsidP="007025BA">
      <w:pPr>
        <w:rPr>
          <w:rFonts w:ascii="Arial" w:hAnsi="Arial" w:cs="Arial"/>
          <w:sz w:val="22"/>
          <w:szCs w:val="22"/>
        </w:rPr>
      </w:pPr>
      <w:r w:rsidRPr="007025BA">
        <w:rPr>
          <w:rFonts w:ascii="Arial" w:hAnsi="Arial" w:cs="Arial"/>
          <w:sz w:val="22"/>
          <w:szCs w:val="22"/>
        </w:rPr>
        <w:t>Year 7</w:t>
      </w:r>
      <w:r w:rsidRPr="007025BA">
        <w:rPr>
          <w:rFonts w:ascii="Arial" w:hAnsi="Arial" w:cs="Arial"/>
          <w:sz w:val="22"/>
          <w:szCs w:val="22"/>
        </w:rPr>
        <w:tab/>
      </w:r>
      <w:r w:rsidRPr="007025BA">
        <w:rPr>
          <w:rFonts w:ascii="Arial" w:hAnsi="Arial" w:cs="Arial"/>
          <w:sz w:val="22"/>
          <w:szCs w:val="22"/>
        </w:rPr>
        <w:tab/>
        <w:t>Mr Pollard</w:t>
      </w:r>
      <w:r w:rsidRPr="007025BA">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ab/>
        <w:t>Ms Auchterlonie</w:t>
      </w:r>
    </w:p>
    <w:p w:rsidR="007025BA" w:rsidRPr="007025BA" w:rsidRDefault="007025BA" w:rsidP="007025BA">
      <w:pPr>
        <w:rPr>
          <w:rFonts w:ascii="Arial" w:hAnsi="Arial" w:cs="Arial"/>
          <w:sz w:val="22"/>
          <w:szCs w:val="22"/>
        </w:rPr>
      </w:pPr>
      <w:r w:rsidRPr="007025BA">
        <w:rPr>
          <w:rFonts w:ascii="Arial" w:hAnsi="Arial" w:cs="Arial"/>
          <w:sz w:val="22"/>
          <w:szCs w:val="22"/>
        </w:rPr>
        <w:t>Year 8</w:t>
      </w:r>
      <w:r w:rsidRPr="007025BA">
        <w:rPr>
          <w:rFonts w:ascii="Arial" w:hAnsi="Arial" w:cs="Arial"/>
          <w:sz w:val="22"/>
          <w:szCs w:val="22"/>
        </w:rPr>
        <w:tab/>
      </w:r>
      <w:r w:rsidRPr="007025BA">
        <w:rPr>
          <w:rFonts w:ascii="Arial" w:hAnsi="Arial" w:cs="Arial"/>
          <w:sz w:val="22"/>
          <w:szCs w:val="22"/>
        </w:rPr>
        <w:tab/>
        <w:t>Ms Cook</w:t>
      </w:r>
      <w:r w:rsidRPr="007025BA">
        <w:rPr>
          <w:rFonts w:ascii="Arial" w:hAnsi="Arial" w:cs="Arial"/>
          <w:sz w:val="22"/>
          <w:szCs w:val="22"/>
        </w:rPr>
        <w:tab/>
      </w:r>
      <w:r w:rsidRPr="007025BA">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Mrs Bescoby</w:t>
      </w:r>
    </w:p>
    <w:p w:rsidR="007025BA" w:rsidRPr="007025BA" w:rsidRDefault="007025BA" w:rsidP="007025BA">
      <w:pPr>
        <w:rPr>
          <w:rFonts w:ascii="Arial" w:hAnsi="Arial" w:cs="Arial"/>
          <w:sz w:val="22"/>
          <w:szCs w:val="22"/>
        </w:rPr>
      </w:pPr>
      <w:r w:rsidRPr="007025BA">
        <w:rPr>
          <w:rFonts w:ascii="Arial" w:hAnsi="Arial" w:cs="Arial"/>
          <w:sz w:val="22"/>
          <w:szCs w:val="22"/>
        </w:rPr>
        <w:t>Year 9</w:t>
      </w:r>
      <w:r w:rsidRPr="007025BA">
        <w:rPr>
          <w:rFonts w:ascii="Arial" w:hAnsi="Arial" w:cs="Arial"/>
          <w:sz w:val="22"/>
          <w:szCs w:val="22"/>
        </w:rPr>
        <w:tab/>
      </w:r>
      <w:r w:rsidRPr="007025BA">
        <w:rPr>
          <w:rFonts w:ascii="Arial" w:hAnsi="Arial" w:cs="Arial"/>
          <w:sz w:val="22"/>
          <w:szCs w:val="22"/>
        </w:rPr>
        <w:tab/>
        <w:t>Miss</w:t>
      </w:r>
      <w:r>
        <w:rPr>
          <w:rFonts w:ascii="Arial" w:hAnsi="Arial" w:cs="Arial"/>
          <w:sz w:val="22"/>
          <w:szCs w:val="22"/>
        </w:rPr>
        <w:t xml:space="preserve"> Campbell</w:t>
      </w:r>
      <w:r>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Mrs Wolfenden</w:t>
      </w:r>
    </w:p>
    <w:p w:rsidR="007025BA" w:rsidRPr="007025BA" w:rsidRDefault="007025BA" w:rsidP="007025BA">
      <w:pPr>
        <w:rPr>
          <w:rFonts w:ascii="Arial" w:hAnsi="Arial" w:cs="Arial"/>
          <w:sz w:val="22"/>
          <w:szCs w:val="22"/>
        </w:rPr>
      </w:pPr>
      <w:r w:rsidRPr="007025BA">
        <w:rPr>
          <w:rFonts w:ascii="Arial" w:hAnsi="Arial" w:cs="Arial"/>
          <w:sz w:val="22"/>
          <w:szCs w:val="22"/>
        </w:rPr>
        <w:t xml:space="preserve">Year 10  </w:t>
      </w:r>
      <w:r w:rsidRPr="007025BA">
        <w:rPr>
          <w:rFonts w:ascii="Arial" w:hAnsi="Arial" w:cs="Arial"/>
          <w:sz w:val="22"/>
          <w:szCs w:val="22"/>
        </w:rPr>
        <w:tab/>
        <w:t>Mr Barker</w:t>
      </w:r>
      <w:r w:rsidRPr="007025BA">
        <w:rPr>
          <w:rFonts w:ascii="Arial" w:hAnsi="Arial" w:cs="Arial"/>
          <w:sz w:val="22"/>
          <w:szCs w:val="22"/>
        </w:rPr>
        <w:tab/>
      </w:r>
      <w:r w:rsidRPr="007025BA">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Mrs Byron</w:t>
      </w:r>
    </w:p>
    <w:p w:rsidR="007025BA" w:rsidRPr="007025BA" w:rsidRDefault="007025BA" w:rsidP="007025BA">
      <w:pPr>
        <w:rPr>
          <w:rFonts w:ascii="Arial" w:hAnsi="Arial" w:cs="Arial"/>
          <w:sz w:val="22"/>
          <w:szCs w:val="22"/>
        </w:rPr>
      </w:pPr>
      <w:r w:rsidRPr="007025BA">
        <w:rPr>
          <w:rFonts w:ascii="Arial" w:hAnsi="Arial" w:cs="Arial"/>
          <w:sz w:val="22"/>
          <w:szCs w:val="22"/>
        </w:rPr>
        <w:t xml:space="preserve">Year 11 </w:t>
      </w:r>
      <w:r w:rsidRPr="007025BA">
        <w:rPr>
          <w:rFonts w:ascii="Arial" w:hAnsi="Arial" w:cs="Arial"/>
          <w:sz w:val="22"/>
          <w:szCs w:val="22"/>
        </w:rPr>
        <w:tab/>
        <w:t>Mrs Bulmer</w:t>
      </w:r>
      <w:r w:rsidRPr="007025BA">
        <w:rPr>
          <w:rFonts w:ascii="Arial" w:hAnsi="Arial" w:cs="Arial"/>
          <w:sz w:val="22"/>
          <w:szCs w:val="22"/>
        </w:rPr>
        <w:tab/>
      </w:r>
      <w:r w:rsidRPr="007025BA">
        <w:rPr>
          <w:rFonts w:ascii="Arial" w:hAnsi="Arial" w:cs="Arial"/>
          <w:sz w:val="22"/>
          <w:szCs w:val="22"/>
        </w:rPr>
        <w:tab/>
      </w:r>
      <w:r w:rsidR="008673DD">
        <w:rPr>
          <w:rFonts w:ascii="Arial" w:hAnsi="Arial" w:cs="Arial"/>
          <w:sz w:val="22"/>
          <w:szCs w:val="22"/>
        </w:rPr>
        <w:tab/>
      </w:r>
      <w:r w:rsidRPr="007025BA">
        <w:rPr>
          <w:rFonts w:ascii="Arial" w:hAnsi="Arial" w:cs="Arial"/>
          <w:sz w:val="22"/>
          <w:szCs w:val="22"/>
        </w:rPr>
        <w:t>Mrs Le</w:t>
      </w:r>
      <w:r w:rsidR="003F66FA">
        <w:rPr>
          <w:rFonts w:ascii="Arial" w:hAnsi="Arial" w:cs="Arial"/>
          <w:sz w:val="22"/>
          <w:szCs w:val="22"/>
        </w:rPr>
        <w:t>a</w:t>
      </w:r>
      <w:r w:rsidRPr="007025BA">
        <w:rPr>
          <w:rFonts w:ascii="Arial" w:hAnsi="Arial" w:cs="Arial"/>
          <w:sz w:val="22"/>
          <w:szCs w:val="22"/>
        </w:rPr>
        <w:t>ch–Ravey</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 xml:space="preserve">We have had a very positive response from parents regarding the use of </w:t>
      </w:r>
      <w:r w:rsidRPr="007025BA">
        <w:rPr>
          <w:rFonts w:ascii="Arial" w:hAnsi="Arial" w:cs="Arial"/>
          <w:i/>
          <w:sz w:val="22"/>
          <w:szCs w:val="22"/>
        </w:rPr>
        <w:t>Pupil Driven Reviews</w:t>
      </w:r>
      <w:r w:rsidRPr="007025BA">
        <w:rPr>
          <w:rFonts w:ascii="Arial" w:hAnsi="Arial" w:cs="Arial"/>
          <w:sz w:val="22"/>
          <w:szCs w:val="22"/>
        </w:rPr>
        <w:t xml:space="preserve"> which we introduced at the end of last term. The children are given time to prepare for these structured meetings which they then lead and which use evidence to address what they feel </w:t>
      </w:r>
      <w:r w:rsidR="0009723D">
        <w:rPr>
          <w:rFonts w:ascii="Arial" w:hAnsi="Arial" w:cs="Arial"/>
          <w:sz w:val="22"/>
          <w:szCs w:val="22"/>
        </w:rPr>
        <w:t xml:space="preserve">they </w:t>
      </w:r>
      <w:r w:rsidRPr="007025BA">
        <w:rPr>
          <w:rFonts w:ascii="Arial" w:hAnsi="Arial" w:cs="Arial"/>
          <w:sz w:val="22"/>
          <w:szCs w:val="22"/>
        </w:rPr>
        <w:t xml:space="preserve">have learnt and how they feel they could further improve. The meetings last an hour and, as well as involving parents and a colleague (usually the form tutor) also rely on the input of three classmates of the child being reviewed. Given the success of PDR, we intend to roll the process out to all Year 7 and 8 pupils which will mean that we no longer hold traditional consultation evenings for these two year groups.  </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Plans for the new school building are gaining pace and we hope to have a final decision regarding the new site shortly. Over the summer we have had a series of meetings with the Education Funding Agency and have produced a vision and Education Brief for the new school. Keep an eye on the website to gain the latest updates on the new school building. A public meeting to discuss the new school has been scheduled for 7.30pm on Wednesday 16</w:t>
      </w:r>
      <w:r w:rsidRPr="007025BA">
        <w:rPr>
          <w:rFonts w:ascii="Arial" w:hAnsi="Arial" w:cs="Arial"/>
          <w:sz w:val="22"/>
          <w:szCs w:val="22"/>
          <w:vertAlign w:val="superscript"/>
        </w:rPr>
        <w:t>th</w:t>
      </w:r>
      <w:r w:rsidRPr="007025BA">
        <w:rPr>
          <w:rFonts w:ascii="Arial" w:hAnsi="Arial" w:cs="Arial"/>
          <w:sz w:val="22"/>
          <w:szCs w:val="22"/>
        </w:rPr>
        <w:t xml:space="preserve"> October at Uppermill Civic Hall. I will be present along with leading officers from the Council who will spell out the latest developments and answer questions. The design and build process on PSBP schemes is much quicker than on previous models and we have been told that the new school will be open for business by the end of 2015.</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Following the success of our first two Parent Forum sessions, we plan to hold one a term over the next year. The next session is scheduled to address the new school day and the new school building and will take place on Monday 25</w:t>
      </w:r>
      <w:r w:rsidRPr="007025BA">
        <w:rPr>
          <w:rFonts w:ascii="Arial" w:hAnsi="Arial" w:cs="Arial"/>
          <w:sz w:val="22"/>
          <w:szCs w:val="22"/>
          <w:vertAlign w:val="superscript"/>
        </w:rPr>
        <w:t>th</w:t>
      </w:r>
      <w:r w:rsidRPr="007025BA">
        <w:rPr>
          <w:rFonts w:ascii="Arial" w:hAnsi="Arial" w:cs="Arial"/>
          <w:sz w:val="22"/>
          <w:szCs w:val="22"/>
        </w:rPr>
        <w:t xml:space="preserve"> November between 6pm and 7.30pm. All parents and carers are welcome to attend. </w:t>
      </w:r>
    </w:p>
    <w:p w:rsidR="007025BA" w:rsidRPr="007025BA" w:rsidRDefault="007025BA" w:rsidP="007025BA">
      <w:pPr>
        <w:rPr>
          <w:rFonts w:ascii="Arial" w:hAnsi="Arial" w:cs="Arial"/>
          <w:sz w:val="22"/>
          <w:szCs w:val="22"/>
        </w:rPr>
      </w:pPr>
    </w:p>
    <w:p w:rsidR="007025BA" w:rsidRPr="007025BA" w:rsidRDefault="007025BA" w:rsidP="007025BA">
      <w:pPr>
        <w:pStyle w:val="NormalWeb"/>
        <w:spacing w:after="0"/>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Finally please check to see if your child is entitled to a free school meal. If they are, in addition to the meal the school will gain valuable extra funding. Even if you don’t intend take up the meal please claim what is yours so that your child and the school can benefit. Your child may be entitled to a free school meal if you get any of the following support:</w:t>
      </w:r>
    </w:p>
    <w:p w:rsidR="007025BA" w:rsidRPr="007025BA" w:rsidRDefault="007025BA" w:rsidP="007025BA">
      <w:pPr>
        <w:pStyle w:val="NormalWeb"/>
        <w:numPr>
          <w:ilvl w:val="0"/>
          <w:numId w:val="2"/>
        </w:numPr>
        <w:spacing w:after="0"/>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 xml:space="preserve">Income Support </w:t>
      </w:r>
    </w:p>
    <w:p w:rsidR="007025BA" w:rsidRPr="007025BA" w:rsidRDefault="007025BA" w:rsidP="007025BA">
      <w:pPr>
        <w:numPr>
          <w:ilvl w:val="0"/>
          <w:numId w:val="1"/>
        </w:numPr>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Income-based Jobseekers Allowance</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 xml:space="preserve">Income-related Employment and Support Allowance </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Support under Part VI of the Immigration and Asylum Act 1999</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the guaranteed element of State Pension Credit</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Child Tax Credit (provided you’re not also entitled to Working Tax Credit and have an annual gross income of no more than £16,190)</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Working Tax Credit run-on - paid for 4 weeks after you stop qualifying for Working Tax Credit</w:t>
      </w:r>
    </w:p>
    <w:p w:rsidR="007025BA" w:rsidRPr="007025BA" w:rsidRDefault="007025BA" w:rsidP="007025BA">
      <w:pPr>
        <w:numPr>
          <w:ilvl w:val="0"/>
          <w:numId w:val="1"/>
        </w:numPr>
        <w:spacing w:before="100" w:beforeAutospacing="1"/>
        <w:rPr>
          <w:rFonts w:ascii="Arial" w:eastAsia="Times New Roman" w:hAnsi="Arial" w:cs="Arial"/>
          <w:sz w:val="22"/>
          <w:szCs w:val="22"/>
          <w:lang w:val="en" w:eastAsia="en-GB"/>
        </w:rPr>
      </w:pPr>
      <w:r w:rsidRPr="007025BA">
        <w:rPr>
          <w:rFonts w:ascii="Arial" w:eastAsia="Times New Roman" w:hAnsi="Arial" w:cs="Arial"/>
          <w:sz w:val="22"/>
          <w:szCs w:val="22"/>
          <w:lang w:val="en" w:eastAsia="en-GB"/>
        </w:rPr>
        <w:t>Universal Credit</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Saddleworth School is a vibrant and exciting place to be. The daily contact with young people keeps all of us focus</w:t>
      </w:r>
      <w:bookmarkStart w:id="0" w:name="_GoBack"/>
      <w:bookmarkEnd w:id="0"/>
      <w:r w:rsidRPr="007025BA">
        <w:rPr>
          <w:rFonts w:ascii="Arial" w:hAnsi="Arial" w:cs="Arial"/>
          <w:sz w:val="22"/>
          <w:szCs w:val="22"/>
        </w:rPr>
        <w:t xml:space="preserve">ed on what really matters: providing them with a fantastic foundation for future life. </w:t>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 xml:space="preserve">Thank you for your on-going support. </w:t>
      </w:r>
    </w:p>
    <w:p w:rsidR="007025BA" w:rsidRPr="007025BA" w:rsidRDefault="007025BA" w:rsidP="007025BA">
      <w:pPr>
        <w:rPr>
          <w:rFonts w:ascii="Arial" w:hAnsi="Arial" w:cs="Arial"/>
          <w:sz w:val="22"/>
          <w:szCs w:val="22"/>
        </w:rPr>
      </w:pPr>
      <w:r>
        <w:rPr>
          <w:rFonts w:ascii="Arial" w:hAnsi="Arial" w:cs="Arial"/>
          <w:noProof/>
          <w:sz w:val="22"/>
          <w:szCs w:val="22"/>
          <w:lang w:val="en-GB" w:eastAsia="en-GB"/>
        </w:rPr>
        <w:drawing>
          <wp:inline distT="0" distB="0" distL="0" distR="0">
            <wp:extent cx="2133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I Signature Fu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2808" cy="685545"/>
                    </a:xfrm>
                    <a:prstGeom prst="rect">
                      <a:avLst/>
                    </a:prstGeom>
                  </pic:spPr>
                </pic:pic>
              </a:graphicData>
            </a:graphic>
          </wp:inline>
        </w:drawing>
      </w:r>
    </w:p>
    <w:p w:rsidR="007025BA" w:rsidRPr="007025BA" w:rsidRDefault="007025BA" w:rsidP="007025BA">
      <w:pPr>
        <w:rPr>
          <w:rFonts w:ascii="Arial" w:hAnsi="Arial" w:cs="Arial"/>
          <w:sz w:val="22"/>
          <w:szCs w:val="22"/>
        </w:rPr>
      </w:pPr>
    </w:p>
    <w:p w:rsidR="007025BA" w:rsidRPr="007025BA" w:rsidRDefault="007025BA" w:rsidP="007025BA">
      <w:pPr>
        <w:rPr>
          <w:rFonts w:ascii="Arial" w:hAnsi="Arial" w:cs="Arial"/>
          <w:sz w:val="22"/>
          <w:szCs w:val="22"/>
        </w:rPr>
      </w:pPr>
      <w:r w:rsidRPr="007025BA">
        <w:rPr>
          <w:rFonts w:ascii="Arial" w:hAnsi="Arial" w:cs="Arial"/>
          <w:sz w:val="22"/>
          <w:szCs w:val="22"/>
        </w:rPr>
        <w:t>Matthew Milburn</w:t>
      </w:r>
    </w:p>
    <w:p w:rsidR="007025BA" w:rsidRPr="007025BA" w:rsidRDefault="007025BA" w:rsidP="007025BA">
      <w:pPr>
        <w:rPr>
          <w:rFonts w:ascii="Arial" w:hAnsi="Arial" w:cs="Arial"/>
          <w:sz w:val="22"/>
          <w:szCs w:val="22"/>
        </w:rPr>
      </w:pPr>
      <w:r w:rsidRPr="007025BA">
        <w:rPr>
          <w:rFonts w:ascii="Arial" w:hAnsi="Arial" w:cs="Arial"/>
          <w:sz w:val="22"/>
          <w:szCs w:val="22"/>
        </w:rPr>
        <w:t>Headteacher</w:t>
      </w:r>
    </w:p>
    <w:p w:rsidR="003B5307" w:rsidRPr="008F0985" w:rsidRDefault="0056530F" w:rsidP="008F0985">
      <w:pPr>
        <w:rPr>
          <w:rFonts w:ascii="Arial" w:hAnsi="Arial"/>
          <w:sz w:val="20"/>
          <w:lang w:val="en-GB"/>
        </w:rPr>
      </w:pPr>
    </w:p>
    <w:sectPr w:rsidR="003B5307" w:rsidRPr="008F0985" w:rsidSect="003D22AB">
      <w:headerReference w:type="first" r:id="rId9"/>
      <w:footerReference w:type="first" r:id="rId10"/>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9F" w:rsidRDefault="00DF459F">
      <w:r>
        <w:separator/>
      </w:r>
    </w:p>
  </w:endnote>
  <w:endnote w:type="continuationSeparator" w:id="0">
    <w:p w:rsidR="00DF459F" w:rsidRDefault="00DF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rsidP="008F0985">
    <w:pPr>
      <w:pStyle w:val="Footer"/>
      <w:ind w:left="-567"/>
    </w:pPr>
    <w:r w:rsidRPr="003D22AB">
      <w:rPr>
        <w:noProof/>
        <w:lang w:val="en-GB" w:eastAsia="en-GB"/>
      </w:rPr>
      <w:drawing>
        <wp:inline distT="0" distB="0" distL="0" distR="0">
          <wp:extent cx="6836410" cy="622300"/>
          <wp:effectExtent l="25400" t="0" r="0" b="0"/>
          <wp:docPr id="10" name="Picture 10" descr="botto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ottom.jpg"/>
                  <pic:cNvPicPr preferRelativeResize="0"/>
                </pic:nvPicPr>
                <pic:blipFill>
                  <a:blip r:embed="rId1"/>
                  <a:stretch>
                    <a:fillRect/>
                  </a:stretch>
                </pic:blipFill>
                <pic:spPr>
                  <a:xfrm>
                    <a:off x="0" y="0"/>
                    <a:ext cx="6836410" cy="6223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9F" w:rsidRDefault="00DF459F">
      <w:r>
        <w:separator/>
      </w:r>
    </w:p>
  </w:footnote>
  <w:footnote w:type="continuationSeparator" w:id="0">
    <w:p w:rsidR="00DF459F" w:rsidRDefault="00DF4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009A"/>
    <w:multiLevelType w:val="multilevel"/>
    <w:tmpl w:val="95A0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4258B"/>
    <w:multiLevelType w:val="hybridMultilevel"/>
    <w:tmpl w:val="F8DA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09723D"/>
    <w:rsid w:val="003105E8"/>
    <w:rsid w:val="003D22AB"/>
    <w:rsid w:val="003F2528"/>
    <w:rsid w:val="003F66FA"/>
    <w:rsid w:val="00427984"/>
    <w:rsid w:val="0056530F"/>
    <w:rsid w:val="006B242E"/>
    <w:rsid w:val="006B4E9C"/>
    <w:rsid w:val="006D0AB4"/>
    <w:rsid w:val="007025BA"/>
    <w:rsid w:val="008673DD"/>
    <w:rsid w:val="008D73BB"/>
    <w:rsid w:val="008F0985"/>
    <w:rsid w:val="00D719BA"/>
    <w:rsid w:val="00DB3E7A"/>
    <w:rsid w:val="00DF26AA"/>
    <w:rsid w:val="00DF459F"/>
    <w:rsid w:val="00F32EB6"/>
    <w:rsid w:val="00F57D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F32EB6"/>
    <w:rPr>
      <w:rFonts w:ascii="Tahoma" w:hAnsi="Tahoma" w:cs="Tahoma"/>
      <w:sz w:val="16"/>
      <w:szCs w:val="16"/>
    </w:rPr>
  </w:style>
  <w:style w:type="character" w:customStyle="1" w:styleId="BalloonTextChar">
    <w:name w:val="Balloon Text Char"/>
    <w:basedOn w:val="DefaultParagraphFont"/>
    <w:link w:val="BalloonText"/>
    <w:uiPriority w:val="99"/>
    <w:semiHidden/>
    <w:rsid w:val="00F32EB6"/>
    <w:rPr>
      <w:rFonts w:ascii="Tahoma" w:hAnsi="Tahoma" w:cs="Tahoma"/>
      <w:sz w:val="16"/>
      <w:szCs w:val="16"/>
    </w:rPr>
  </w:style>
  <w:style w:type="paragraph" w:styleId="NormalWeb">
    <w:name w:val="Normal (Web)"/>
    <w:basedOn w:val="Normal"/>
    <w:uiPriority w:val="99"/>
    <w:unhideWhenUsed/>
    <w:rsid w:val="007025BA"/>
    <w:pPr>
      <w:spacing w:after="200" w:line="276" w:lineRule="auto"/>
    </w:pPr>
    <w:rPr>
      <w:rFonts w:ascii="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F32EB6"/>
    <w:rPr>
      <w:rFonts w:ascii="Tahoma" w:hAnsi="Tahoma" w:cs="Tahoma"/>
      <w:sz w:val="16"/>
      <w:szCs w:val="16"/>
    </w:rPr>
  </w:style>
  <w:style w:type="character" w:customStyle="1" w:styleId="BalloonTextChar">
    <w:name w:val="Balloon Text Char"/>
    <w:basedOn w:val="DefaultParagraphFont"/>
    <w:link w:val="BalloonText"/>
    <w:uiPriority w:val="99"/>
    <w:semiHidden/>
    <w:rsid w:val="00F32EB6"/>
    <w:rPr>
      <w:rFonts w:ascii="Tahoma" w:hAnsi="Tahoma" w:cs="Tahoma"/>
      <w:sz w:val="16"/>
      <w:szCs w:val="16"/>
    </w:rPr>
  </w:style>
  <w:style w:type="paragraph" w:styleId="NormalWeb">
    <w:name w:val="Normal (Web)"/>
    <w:basedOn w:val="Normal"/>
    <w:uiPriority w:val="99"/>
    <w:unhideWhenUsed/>
    <w:rsid w:val="007025BA"/>
    <w:pPr>
      <w:spacing w:after="200" w:line="276" w:lineRule="auto"/>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9</cp:revision>
  <cp:lastPrinted>2013-09-13T07:09:00Z</cp:lastPrinted>
  <dcterms:created xsi:type="dcterms:W3CDTF">2013-09-13T07:12:00Z</dcterms:created>
  <dcterms:modified xsi:type="dcterms:W3CDTF">2013-09-13T07:17:00Z</dcterms:modified>
</cp:coreProperties>
</file>